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78" w:type="dxa"/>
        <w:tblInd w:w="-323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14578"/>
      </w:tblGrid>
      <w:tr w:rsidR="00ED7586" w14:paraId="5840AAA2" w14:textId="77777777" w:rsidTr="008D54AD">
        <w:trPr>
          <w:trHeight w:val="9946"/>
        </w:trPr>
        <w:tc>
          <w:tcPr>
            <w:tcW w:w="14578" w:type="dxa"/>
          </w:tcPr>
          <w:p w14:paraId="1F18821E" w14:textId="2EF510D7" w:rsidR="00ED7586" w:rsidRDefault="00ED7586" w:rsidP="00ED7586">
            <w:pPr>
              <w:jc w:val="center"/>
              <w:rPr>
                <w:rFonts w:ascii="Century" w:hAnsi="Century" w:cs="Courier New"/>
                <w:b/>
                <w:sz w:val="24"/>
              </w:rPr>
            </w:pPr>
            <w:r w:rsidRPr="008D54AD">
              <w:rPr>
                <w:rFonts w:ascii="Century" w:hAnsi="Century" w:cs="Courier New"/>
                <w:b/>
                <w:sz w:val="32"/>
              </w:rPr>
              <w:t>Current Event Presentation Rubri</w:t>
            </w:r>
            <w:r w:rsidRPr="008D54AD">
              <w:rPr>
                <w:rFonts w:ascii="Century" w:hAnsi="Century" w:cs="Courier New"/>
                <w:b/>
                <w:sz w:val="32"/>
              </w:rPr>
              <w:t>c</w:t>
            </w:r>
            <w:r w:rsidR="00F87220">
              <w:rPr>
                <w:rFonts w:ascii="Century" w:hAnsi="Century" w:cs="Courier New"/>
                <w:b/>
                <w:sz w:val="24"/>
              </w:rPr>
              <w:br/>
              <w:t>Grade = (Sum of five categories times 4) plus 20</w:t>
            </w:r>
          </w:p>
          <w:tbl>
            <w:tblPr>
              <w:tblStyle w:val="TableGrid"/>
              <w:tblpPr w:leftFromText="180" w:rightFromText="180" w:vertAnchor="text" w:horzAnchor="page" w:tblpX="146" w:tblpY="-1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92"/>
              <w:gridCol w:w="2995"/>
              <w:gridCol w:w="2995"/>
              <w:gridCol w:w="2905"/>
              <w:gridCol w:w="3210"/>
            </w:tblGrid>
            <w:tr w:rsidR="008D54AD" w:rsidRPr="00ED7586" w14:paraId="62B8DBE3" w14:textId="77777777" w:rsidTr="008D54AD">
              <w:trPr>
                <w:trHeight w:val="176"/>
              </w:trPr>
              <w:tc>
                <w:tcPr>
                  <w:tcW w:w="1992" w:type="dxa"/>
                </w:tcPr>
                <w:p w14:paraId="347AEFEC" w14:textId="77777777" w:rsidR="00F87220" w:rsidRPr="00315D68" w:rsidRDefault="00F87220" w:rsidP="00F87220">
                  <w:pPr>
                    <w:jc w:val="center"/>
                    <w:rPr>
                      <w:rFonts w:ascii="Century" w:hAnsi="Century"/>
                      <w:b/>
                    </w:rPr>
                  </w:pPr>
                </w:p>
              </w:tc>
              <w:tc>
                <w:tcPr>
                  <w:tcW w:w="2995" w:type="dxa"/>
                </w:tcPr>
                <w:p w14:paraId="6B52F8BD" w14:textId="77777777" w:rsidR="00F87220" w:rsidRPr="00315D68" w:rsidRDefault="00F87220" w:rsidP="00F87220">
                  <w:pPr>
                    <w:jc w:val="center"/>
                    <w:rPr>
                      <w:rFonts w:ascii="Century" w:hAnsi="Century"/>
                      <w:b/>
                    </w:rPr>
                  </w:pPr>
                  <w:r w:rsidRPr="00315D68">
                    <w:rPr>
                      <w:rFonts w:ascii="Century" w:hAnsi="Century"/>
                      <w:b/>
                    </w:rPr>
                    <w:t>4- Excellent</w:t>
                  </w:r>
                </w:p>
              </w:tc>
              <w:tc>
                <w:tcPr>
                  <w:tcW w:w="2995" w:type="dxa"/>
                </w:tcPr>
                <w:p w14:paraId="691D59DA" w14:textId="77777777" w:rsidR="00F87220" w:rsidRPr="00315D68" w:rsidRDefault="00F87220" w:rsidP="00F87220">
                  <w:pPr>
                    <w:jc w:val="center"/>
                    <w:rPr>
                      <w:rFonts w:ascii="Century" w:hAnsi="Century"/>
                      <w:b/>
                    </w:rPr>
                  </w:pPr>
                  <w:r w:rsidRPr="00315D68">
                    <w:rPr>
                      <w:rFonts w:ascii="Century" w:hAnsi="Century"/>
                      <w:b/>
                    </w:rPr>
                    <w:t>3- Good</w:t>
                  </w:r>
                </w:p>
              </w:tc>
              <w:tc>
                <w:tcPr>
                  <w:tcW w:w="2905" w:type="dxa"/>
                </w:tcPr>
                <w:p w14:paraId="260CEF51" w14:textId="77777777" w:rsidR="00F87220" w:rsidRPr="00315D68" w:rsidRDefault="00F87220" w:rsidP="00F87220">
                  <w:pPr>
                    <w:jc w:val="center"/>
                    <w:rPr>
                      <w:rFonts w:ascii="Century" w:hAnsi="Century"/>
                      <w:b/>
                    </w:rPr>
                  </w:pPr>
                  <w:r w:rsidRPr="00315D68">
                    <w:rPr>
                      <w:rFonts w:ascii="Century" w:hAnsi="Century"/>
                      <w:b/>
                    </w:rPr>
                    <w:t>2- Fair</w:t>
                  </w:r>
                </w:p>
              </w:tc>
              <w:tc>
                <w:tcPr>
                  <w:tcW w:w="3209" w:type="dxa"/>
                </w:tcPr>
                <w:p w14:paraId="5945B836" w14:textId="77777777" w:rsidR="00F87220" w:rsidRPr="00315D68" w:rsidRDefault="00F87220" w:rsidP="00F87220">
                  <w:pPr>
                    <w:jc w:val="center"/>
                    <w:rPr>
                      <w:rFonts w:ascii="Century" w:hAnsi="Century"/>
                      <w:b/>
                    </w:rPr>
                  </w:pPr>
                  <w:r>
                    <w:rPr>
                      <w:rFonts w:ascii="Century" w:hAnsi="Century"/>
                      <w:b/>
                    </w:rPr>
                    <w:t xml:space="preserve">1- </w:t>
                  </w:r>
                  <w:r w:rsidRPr="00315D68">
                    <w:rPr>
                      <w:rFonts w:ascii="Century" w:hAnsi="Century"/>
                      <w:b/>
                    </w:rPr>
                    <w:t>Needs Improvement</w:t>
                  </w:r>
                </w:p>
              </w:tc>
            </w:tr>
            <w:tr w:rsidR="008D54AD" w:rsidRPr="00ED7586" w14:paraId="1F476AAC" w14:textId="77777777" w:rsidTr="008D54AD">
              <w:trPr>
                <w:trHeight w:val="729"/>
              </w:trPr>
              <w:tc>
                <w:tcPr>
                  <w:tcW w:w="1992" w:type="dxa"/>
                </w:tcPr>
                <w:p w14:paraId="68D87F5C" w14:textId="77777777" w:rsidR="00F87220" w:rsidRPr="00511E63" w:rsidRDefault="00F87220" w:rsidP="00F87220">
                  <w:pPr>
                    <w:rPr>
                      <w:rFonts w:ascii="Century" w:hAnsi="Century"/>
                    </w:rPr>
                  </w:pPr>
                  <w:r w:rsidRPr="00511E63">
                    <w:rPr>
                      <w:rFonts w:ascii="Century" w:hAnsi="Century"/>
                    </w:rPr>
                    <w:t>Eye-Contact</w:t>
                  </w:r>
                </w:p>
              </w:tc>
              <w:tc>
                <w:tcPr>
                  <w:tcW w:w="2995" w:type="dxa"/>
                </w:tcPr>
                <w:p w14:paraId="549ADBD7" w14:textId="77777777" w:rsidR="00F87220" w:rsidRPr="00ED7586" w:rsidRDefault="00F87220" w:rsidP="00F87220">
                  <w:pPr>
                    <w:rPr>
                      <w:rFonts w:ascii="Century" w:hAnsi="Century"/>
                    </w:rPr>
                  </w:pPr>
                  <w:r w:rsidRPr="00ED7586">
                    <w:rPr>
                      <w:rFonts w:ascii="Century" w:hAnsi="Century"/>
                    </w:rPr>
                    <w:t>Holds attention of entire audience with direct eye contact</w:t>
                  </w:r>
                  <w:r>
                    <w:rPr>
                      <w:rFonts w:ascii="Century" w:hAnsi="Century"/>
                    </w:rPr>
                    <w:t xml:space="preserve">; </w:t>
                  </w:r>
                  <w:r w:rsidRPr="00ED7586">
                    <w:rPr>
                      <w:rFonts w:ascii="Century" w:hAnsi="Century"/>
                    </w:rPr>
                    <w:t>minimal use of notes</w:t>
                  </w:r>
                  <w:r>
                    <w:rPr>
                      <w:rFonts w:ascii="Century" w:hAnsi="Century"/>
                    </w:rPr>
                    <w:t>.</w:t>
                  </w:r>
                </w:p>
              </w:tc>
              <w:tc>
                <w:tcPr>
                  <w:tcW w:w="2995" w:type="dxa"/>
                </w:tcPr>
                <w:p w14:paraId="53F0A4C4" w14:textId="77777777" w:rsidR="00F87220" w:rsidRPr="00ED7586" w:rsidRDefault="00F87220" w:rsidP="00F87220">
                  <w:pPr>
                    <w:rPr>
                      <w:rFonts w:ascii="Century" w:hAnsi="Century"/>
                    </w:rPr>
                  </w:pPr>
                  <w:r w:rsidRPr="00ED7586">
                    <w:rPr>
                      <w:rFonts w:ascii="Century" w:hAnsi="Century"/>
                    </w:rPr>
                    <w:t>Consistent use of direct eye contact with audience</w:t>
                  </w:r>
                  <w:r>
                    <w:rPr>
                      <w:rFonts w:ascii="Century" w:hAnsi="Century"/>
                    </w:rPr>
                    <w:t>;</w:t>
                  </w:r>
                  <w:r w:rsidRPr="00ED7586">
                    <w:rPr>
                      <w:rFonts w:ascii="Century" w:hAnsi="Century"/>
                    </w:rPr>
                    <w:t xml:space="preserve"> however dependent on notes</w:t>
                  </w:r>
                  <w:r>
                    <w:rPr>
                      <w:rFonts w:ascii="Century" w:hAnsi="Century"/>
                    </w:rPr>
                    <w:t>.</w:t>
                  </w:r>
                </w:p>
              </w:tc>
              <w:tc>
                <w:tcPr>
                  <w:tcW w:w="2905" w:type="dxa"/>
                </w:tcPr>
                <w:p w14:paraId="51EDCEFD" w14:textId="77777777" w:rsidR="00F87220" w:rsidRPr="00ED7586" w:rsidRDefault="00F87220" w:rsidP="00F87220">
                  <w:pPr>
                    <w:rPr>
                      <w:rFonts w:ascii="Century" w:hAnsi="Century"/>
                    </w:rPr>
                  </w:pPr>
                  <w:r w:rsidRPr="00ED7586">
                    <w:rPr>
                      <w:rFonts w:ascii="Century" w:hAnsi="Century"/>
                    </w:rPr>
                    <w:t>Displays minimal eye contact with audience</w:t>
                  </w:r>
                  <w:r>
                    <w:rPr>
                      <w:rFonts w:ascii="Century" w:hAnsi="Century"/>
                    </w:rPr>
                    <w:t xml:space="preserve">; </w:t>
                  </w:r>
                  <w:r w:rsidRPr="00ED7586">
                    <w:rPr>
                      <w:rFonts w:ascii="Century" w:hAnsi="Century"/>
                    </w:rPr>
                    <w:t>reads mostly from notes</w:t>
                  </w:r>
                  <w:r>
                    <w:rPr>
                      <w:rFonts w:ascii="Century" w:hAnsi="Century"/>
                    </w:rPr>
                    <w:t>.</w:t>
                  </w:r>
                </w:p>
              </w:tc>
              <w:tc>
                <w:tcPr>
                  <w:tcW w:w="3209" w:type="dxa"/>
                </w:tcPr>
                <w:p w14:paraId="2B2AAD4F" w14:textId="77777777" w:rsidR="00F87220" w:rsidRPr="00ED7586" w:rsidRDefault="00F87220" w:rsidP="00F87220">
                  <w:pPr>
                    <w:rPr>
                      <w:rFonts w:ascii="Century" w:hAnsi="Century"/>
                    </w:rPr>
                  </w:pPr>
                  <w:r w:rsidRPr="00ED7586">
                    <w:rPr>
                      <w:rFonts w:ascii="Century" w:hAnsi="Century"/>
                    </w:rPr>
                    <w:t>No eye contact with audience; doesn’t look up from notes at all</w:t>
                  </w:r>
                  <w:r>
                    <w:rPr>
                      <w:rFonts w:ascii="Century" w:hAnsi="Century"/>
                    </w:rPr>
                    <w:t>.</w:t>
                  </w:r>
                </w:p>
              </w:tc>
            </w:tr>
            <w:tr w:rsidR="008D54AD" w:rsidRPr="00ED7586" w14:paraId="30DC5716" w14:textId="77777777" w:rsidTr="008D54AD">
              <w:trPr>
                <w:trHeight w:val="176"/>
              </w:trPr>
              <w:tc>
                <w:tcPr>
                  <w:tcW w:w="1992" w:type="dxa"/>
                </w:tcPr>
                <w:p w14:paraId="11D3FA17" w14:textId="77777777" w:rsidR="00F87220" w:rsidRPr="00511E63" w:rsidRDefault="00F87220" w:rsidP="00F87220">
                  <w:pPr>
                    <w:rPr>
                      <w:rFonts w:ascii="Century" w:hAnsi="Century"/>
                    </w:rPr>
                  </w:pPr>
                  <w:r w:rsidRPr="00511E63">
                    <w:rPr>
                      <w:rFonts w:ascii="Century" w:hAnsi="Century"/>
                    </w:rPr>
                    <w:t>Posture</w:t>
                  </w:r>
                  <w:r>
                    <w:rPr>
                      <w:rFonts w:ascii="Century" w:hAnsi="Century"/>
                    </w:rPr>
                    <w:t>/Delivery</w:t>
                  </w:r>
                </w:p>
              </w:tc>
              <w:tc>
                <w:tcPr>
                  <w:tcW w:w="2995" w:type="dxa"/>
                </w:tcPr>
                <w:p w14:paraId="0C2E0147" w14:textId="77777777" w:rsidR="00F87220" w:rsidRPr="00ED7586" w:rsidRDefault="00F87220" w:rsidP="00F87220">
                  <w:pPr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</w:rPr>
                    <w:t>Maintains comfortable posture with no rocking or fidgeting. Speaks with fluctuation in volume and inflection to maintain audience interest and emphasizes key points.</w:t>
                  </w:r>
                </w:p>
              </w:tc>
              <w:tc>
                <w:tcPr>
                  <w:tcW w:w="2995" w:type="dxa"/>
                </w:tcPr>
                <w:p w14:paraId="5BF3A7C1" w14:textId="77777777" w:rsidR="00F87220" w:rsidRPr="00ED7586" w:rsidRDefault="00F87220" w:rsidP="00F87220">
                  <w:pPr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</w:rPr>
                    <w:t>Maintains comfortable posture with occasional rocking and/or fidgeting. Speaks with satisfactory variation of volume and inflection.</w:t>
                  </w:r>
                </w:p>
              </w:tc>
              <w:tc>
                <w:tcPr>
                  <w:tcW w:w="2905" w:type="dxa"/>
                </w:tcPr>
                <w:p w14:paraId="2D778256" w14:textId="77777777" w:rsidR="00F87220" w:rsidRPr="00ED7586" w:rsidRDefault="00F87220" w:rsidP="00F87220">
                  <w:pPr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</w:rPr>
                    <w:t>Rocks the podium, slouches, and/or fidgets during presentation. Speaks in uneven volume with little or no inflection.</w:t>
                  </w:r>
                </w:p>
              </w:tc>
              <w:tc>
                <w:tcPr>
                  <w:tcW w:w="3209" w:type="dxa"/>
                </w:tcPr>
                <w:p w14:paraId="5CCFF44F" w14:textId="77777777" w:rsidR="00F87220" w:rsidRPr="00ED7586" w:rsidRDefault="00F87220" w:rsidP="00F87220">
                  <w:pPr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</w:rPr>
                    <w:t>Poor posture: consistently rocks podium, constant fidgeting.  Speaks in low volume and/or monotonous tone, causing audience to disengage.</w:t>
                  </w:r>
                </w:p>
              </w:tc>
            </w:tr>
            <w:tr w:rsidR="008D54AD" w:rsidRPr="00ED7586" w14:paraId="327B05FA" w14:textId="77777777" w:rsidTr="008D54AD">
              <w:trPr>
                <w:trHeight w:val="176"/>
              </w:trPr>
              <w:tc>
                <w:tcPr>
                  <w:tcW w:w="1992" w:type="dxa"/>
                </w:tcPr>
                <w:p w14:paraId="1005BF69" w14:textId="77777777" w:rsidR="00F87220" w:rsidRPr="00511E63" w:rsidRDefault="00F87220" w:rsidP="00F87220">
                  <w:pPr>
                    <w:rPr>
                      <w:rFonts w:ascii="Century" w:hAnsi="Century"/>
                    </w:rPr>
                  </w:pPr>
                  <w:r w:rsidRPr="00511E63">
                    <w:rPr>
                      <w:rFonts w:ascii="Century" w:hAnsi="Century"/>
                    </w:rPr>
                    <w:t>Preparedness</w:t>
                  </w:r>
                </w:p>
              </w:tc>
              <w:tc>
                <w:tcPr>
                  <w:tcW w:w="2995" w:type="dxa"/>
                </w:tcPr>
                <w:p w14:paraId="478CDF82" w14:textId="77777777" w:rsidR="00F87220" w:rsidRPr="00ED7586" w:rsidRDefault="00F87220" w:rsidP="00F87220">
                  <w:pPr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</w:rPr>
                    <w:t xml:space="preserve">Demonstrates strong enthusiasm about topic during entire presentation and displays confidence with material. Significantly increases audience understanding and knowledge of topic. </w:t>
                  </w:r>
                </w:p>
              </w:tc>
              <w:tc>
                <w:tcPr>
                  <w:tcW w:w="2995" w:type="dxa"/>
                </w:tcPr>
                <w:p w14:paraId="02675932" w14:textId="77777777" w:rsidR="00F87220" w:rsidRPr="00ED7586" w:rsidRDefault="00F87220" w:rsidP="00F87220">
                  <w:pPr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</w:rPr>
                    <w:t xml:space="preserve">Shows some enthusiastic feelings about topic and is comfortable with material. Raises audience understanding and awareness of most points. </w:t>
                  </w:r>
                </w:p>
              </w:tc>
              <w:tc>
                <w:tcPr>
                  <w:tcW w:w="2905" w:type="dxa"/>
                </w:tcPr>
                <w:p w14:paraId="51D573E8" w14:textId="77777777" w:rsidR="00F87220" w:rsidRPr="00ED7586" w:rsidRDefault="00F87220" w:rsidP="00F87220">
                  <w:pPr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</w:rPr>
                    <w:t>Shows little or mixed feelings about the topic and is unsure/ lacks confidence about topic. Raises audience understanding and knowledge of some points.</w:t>
                  </w:r>
                </w:p>
              </w:tc>
              <w:tc>
                <w:tcPr>
                  <w:tcW w:w="3209" w:type="dxa"/>
                </w:tcPr>
                <w:p w14:paraId="04CC7396" w14:textId="77777777" w:rsidR="00F87220" w:rsidRPr="00ED7586" w:rsidRDefault="00F87220" w:rsidP="00F87220">
                  <w:pPr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</w:rPr>
                    <w:t>Shows no interest in topic presented and has no background information about topic. Fails to increase audience understanding of knowledge of topic.</w:t>
                  </w:r>
                </w:p>
              </w:tc>
            </w:tr>
            <w:tr w:rsidR="008D54AD" w:rsidRPr="00ED7586" w14:paraId="091CD788" w14:textId="77777777" w:rsidTr="008D54AD">
              <w:trPr>
                <w:trHeight w:val="176"/>
              </w:trPr>
              <w:tc>
                <w:tcPr>
                  <w:tcW w:w="1992" w:type="dxa"/>
                </w:tcPr>
                <w:p w14:paraId="34A12269" w14:textId="77777777" w:rsidR="00F87220" w:rsidRPr="00511E63" w:rsidRDefault="00F87220" w:rsidP="00F87220">
                  <w:pPr>
                    <w:rPr>
                      <w:rFonts w:ascii="Century" w:hAnsi="Century"/>
                    </w:rPr>
                  </w:pPr>
                  <w:r w:rsidRPr="00511E63">
                    <w:rPr>
                      <w:rFonts w:ascii="Century" w:hAnsi="Century"/>
                    </w:rPr>
                    <w:t>Question Quality</w:t>
                  </w:r>
                </w:p>
              </w:tc>
              <w:tc>
                <w:tcPr>
                  <w:tcW w:w="2995" w:type="dxa"/>
                </w:tcPr>
                <w:p w14:paraId="24B1E0C6" w14:textId="77777777" w:rsidR="00F87220" w:rsidRPr="00ED7586" w:rsidRDefault="00F87220" w:rsidP="00F87220">
                  <w:pPr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</w:rPr>
                    <w:t>Both questions are engaging, thought provoking, and prompt additional dialogue from the audience.</w:t>
                  </w:r>
                </w:p>
              </w:tc>
              <w:tc>
                <w:tcPr>
                  <w:tcW w:w="2995" w:type="dxa"/>
                </w:tcPr>
                <w:p w14:paraId="5708E279" w14:textId="77777777" w:rsidR="00F87220" w:rsidRPr="00ED7586" w:rsidRDefault="00F87220" w:rsidP="00F87220">
                  <w:pPr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</w:rPr>
                    <w:t>One questions could be answered with yes/no or it has an obvious answer.</w:t>
                  </w:r>
                </w:p>
              </w:tc>
              <w:tc>
                <w:tcPr>
                  <w:tcW w:w="2905" w:type="dxa"/>
                </w:tcPr>
                <w:p w14:paraId="0AE50DEF" w14:textId="77777777" w:rsidR="00F87220" w:rsidRPr="00567FC1" w:rsidRDefault="00F87220" w:rsidP="00F87220">
                  <w:pPr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</w:rPr>
                    <w:t>Both questions could be answered with yes/no or they have an obvious answer.</w:t>
                  </w:r>
                </w:p>
              </w:tc>
              <w:tc>
                <w:tcPr>
                  <w:tcW w:w="3209" w:type="dxa"/>
                </w:tcPr>
                <w:p w14:paraId="1054325D" w14:textId="77777777" w:rsidR="00F87220" w:rsidRPr="00ED7586" w:rsidRDefault="00F87220" w:rsidP="00F87220">
                  <w:pPr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</w:rPr>
                    <w:t>Only 1 or no prepared questions.</w:t>
                  </w:r>
                </w:p>
              </w:tc>
            </w:tr>
            <w:tr w:rsidR="00F87220" w:rsidRPr="00ED7586" w14:paraId="5C5358F3" w14:textId="77777777" w:rsidTr="008D54AD">
              <w:trPr>
                <w:trHeight w:val="176"/>
              </w:trPr>
              <w:tc>
                <w:tcPr>
                  <w:tcW w:w="1992" w:type="dxa"/>
                </w:tcPr>
                <w:p w14:paraId="3285234C" w14:textId="77777777" w:rsidR="00F87220" w:rsidRPr="00511E63" w:rsidRDefault="00F87220" w:rsidP="00F87220">
                  <w:pPr>
                    <w:rPr>
                      <w:rFonts w:ascii="Century" w:hAnsi="Century"/>
                    </w:rPr>
                  </w:pPr>
                  <w:r w:rsidRPr="00511E63">
                    <w:rPr>
                      <w:rFonts w:ascii="Century" w:hAnsi="Century"/>
                    </w:rPr>
                    <w:t>Post-Discussion</w:t>
                  </w:r>
                </w:p>
              </w:tc>
              <w:tc>
                <w:tcPr>
                  <w:tcW w:w="2995" w:type="dxa"/>
                </w:tcPr>
                <w:p w14:paraId="38A7D880" w14:textId="77777777" w:rsidR="00F87220" w:rsidRPr="00ED7586" w:rsidRDefault="00F87220" w:rsidP="00F87220">
                  <w:pPr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</w:rPr>
                    <w:t>Demonstrates full knowledge by answering class questions or by replying with thoughtful/ elaborative responses</w:t>
                  </w:r>
                </w:p>
              </w:tc>
              <w:tc>
                <w:tcPr>
                  <w:tcW w:w="2995" w:type="dxa"/>
                </w:tcPr>
                <w:p w14:paraId="1A2981B1" w14:textId="77777777" w:rsidR="00F87220" w:rsidRPr="00ED7586" w:rsidRDefault="00F87220" w:rsidP="00F87220">
                  <w:pPr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</w:rPr>
                    <w:t>Is at ease with answering class questions, however with no elaboration or follow-up questions.</w:t>
                  </w:r>
                </w:p>
              </w:tc>
              <w:tc>
                <w:tcPr>
                  <w:tcW w:w="2905" w:type="dxa"/>
                </w:tcPr>
                <w:p w14:paraId="456118F3" w14:textId="77777777" w:rsidR="00F87220" w:rsidRPr="00ED7586" w:rsidRDefault="00F87220" w:rsidP="00F87220">
                  <w:pPr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</w:rPr>
                    <w:t>Is uncomfortable with discussion and can only answer rudimentary questions.</w:t>
                  </w:r>
                </w:p>
              </w:tc>
              <w:tc>
                <w:tcPr>
                  <w:tcW w:w="3209" w:type="dxa"/>
                </w:tcPr>
                <w:p w14:paraId="3906FE37" w14:textId="77777777" w:rsidR="00F87220" w:rsidRPr="00ED7586" w:rsidRDefault="00F87220" w:rsidP="00F87220">
                  <w:pPr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</w:rPr>
                    <w:t>Does not have grasp of information and cannot answer questions about subject.</w:t>
                  </w:r>
                </w:p>
              </w:tc>
            </w:tr>
            <w:tr w:rsidR="00F87220" w:rsidRPr="00ED7586" w14:paraId="2F8CB63C" w14:textId="77777777" w:rsidTr="008D54AD">
              <w:trPr>
                <w:trHeight w:val="756"/>
              </w:trPr>
              <w:tc>
                <w:tcPr>
                  <w:tcW w:w="1992" w:type="dxa"/>
                </w:tcPr>
                <w:p w14:paraId="04883B5F" w14:textId="77777777" w:rsidR="00F87220" w:rsidRPr="00511E63" w:rsidRDefault="00F87220" w:rsidP="00F87220">
                  <w:pPr>
                    <w:rPr>
                      <w:rFonts w:ascii="Century" w:hAnsi="Century"/>
                    </w:rPr>
                  </w:pPr>
                  <w:r w:rsidRPr="00511E63">
                    <w:rPr>
                      <w:rFonts w:ascii="Century" w:hAnsi="Century"/>
                    </w:rPr>
                    <w:t>Comments</w:t>
                  </w:r>
                </w:p>
              </w:tc>
              <w:tc>
                <w:tcPr>
                  <w:tcW w:w="12105" w:type="dxa"/>
                  <w:gridSpan w:val="4"/>
                </w:tcPr>
                <w:p w14:paraId="795A5DDC" w14:textId="77777777" w:rsidR="00F87220" w:rsidRDefault="00F87220" w:rsidP="00F87220">
                  <w:pPr>
                    <w:rPr>
                      <w:rFonts w:ascii="Century" w:hAnsi="Century"/>
                    </w:rPr>
                  </w:pPr>
                </w:p>
                <w:p w14:paraId="1ACFC386" w14:textId="77777777" w:rsidR="00F87220" w:rsidRPr="00ED7586" w:rsidRDefault="00F87220" w:rsidP="00F87220">
                  <w:pPr>
                    <w:rPr>
                      <w:rFonts w:ascii="Century" w:hAnsi="Century"/>
                    </w:rPr>
                  </w:pPr>
                </w:p>
              </w:tc>
            </w:tr>
          </w:tbl>
          <w:p w14:paraId="7F2C0ECC" w14:textId="0A446902" w:rsidR="00ED7586" w:rsidRDefault="00ED7586" w:rsidP="00AD5303">
            <w:pPr>
              <w:rPr>
                <w:rFonts w:ascii="Century" w:hAnsi="Century" w:cs="Courier New"/>
                <w:b/>
                <w:sz w:val="24"/>
              </w:rPr>
            </w:pPr>
          </w:p>
        </w:tc>
      </w:tr>
    </w:tbl>
    <w:p w14:paraId="340C69F9" w14:textId="345C99E2" w:rsidR="00294AAB" w:rsidRDefault="00294AAB">
      <w:pPr>
        <w:rPr>
          <w:rFonts w:ascii="Century" w:hAnsi="Century"/>
        </w:rPr>
      </w:pPr>
    </w:p>
    <w:p w14:paraId="5F88320A" w14:textId="06F499A8" w:rsidR="002B15D1" w:rsidRDefault="002B15D1">
      <w:pPr>
        <w:rPr>
          <w:rFonts w:ascii="Century" w:hAnsi="Century"/>
        </w:rPr>
      </w:pPr>
    </w:p>
    <w:tbl>
      <w:tblPr>
        <w:tblStyle w:val="TableGrid"/>
        <w:tblW w:w="14541" w:type="dxa"/>
        <w:tblInd w:w="-323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14541"/>
      </w:tblGrid>
      <w:tr w:rsidR="002B15D1" w14:paraId="313CF580" w14:textId="77777777" w:rsidTr="003C42C8">
        <w:trPr>
          <w:trHeight w:val="5286"/>
        </w:trPr>
        <w:tc>
          <w:tcPr>
            <w:tcW w:w="14541" w:type="dxa"/>
          </w:tcPr>
          <w:p w14:paraId="45E08CDD" w14:textId="77777777" w:rsidR="002B15D1" w:rsidRPr="002B15D1" w:rsidRDefault="002B15D1" w:rsidP="009058A1">
            <w:pPr>
              <w:jc w:val="center"/>
              <w:rPr>
                <w:rFonts w:ascii="Century" w:hAnsi="Century" w:cs="Courier New"/>
                <w:b/>
              </w:rPr>
            </w:pPr>
            <w:r w:rsidRPr="002B15D1">
              <w:rPr>
                <w:rFonts w:ascii="Century" w:hAnsi="Century" w:cs="Courier New"/>
                <w:b/>
                <w:sz w:val="26"/>
                <w:szCs w:val="26"/>
              </w:rPr>
              <w:lastRenderedPageBreak/>
              <w:t>Current Event Presentation Rubric</w:t>
            </w:r>
            <w:r>
              <w:rPr>
                <w:rFonts w:ascii="Century" w:hAnsi="Century" w:cs="Courier New"/>
                <w:b/>
                <w:sz w:val="24"/>
              </w:rPr>
              <w:br/>
            </w:r>
            <w:r w:rsidRPr="002B15D1">
              <w:rPr>
                <w:rFonts w:ascii="Century" w:hAnsi="Century" w:cs="Courier New"/>
                <w:b/>
                <w:sz w:val="20"/>
              </w:rPr>
              <w:t>Grade = (Sum of five categories times 4) plus 20</w:t>
            </w:r>
          </w:p>
          <w:tbl>
            <w:tblPr>
              <w:tblStyle w:val="TableGrid"/>
              <w:tblpPr w:leftFromText="180" w:rightFromText="180" w:vertAnchor="text" w:horzAnchor="page" w:tblpX="146" w:tblpY="-1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79"/>
              <w:gridCol w:w="3224"/>
              <w:gridCol w:w="2968"/>
              <w:gridCol w:w="2783"/>
              <w:gridCol w:w="3206"/>
            </w:tblGrid>
            <w:tr w:rsidR="002B15D1" w:rsidRPr="00ED7586" w14:paraId="5D9E6574" w14:textId="77777777" w:rsidTr="002B15D1">
              <w:trPr>
                <w:trHeight w:val="98"/>
              </w:trPr>
              <w:tc>
                <w:tcPr>
                  <w:tcW w:w="1879" w:type="dxa"/>
                </w:tcPr>
                <w:p w14:paraId="5288CC42" w14:textId="77777777" w:rsidR="002B15D1" w:rsidRPr="002B15D1" w:rsidRDefault="002B15D1" w:rsidP="009058A1">
                  <w:pPr>
                    <w:jc w:val="center"/>
                    <w:rPr>
                      <w:rFonts w:ascii="Century" w:hAnsi="Century"/>
                      <w:b/>
                      <w:sz w:val="20"/>
                    </w:rPr>
                  </w:pPr>
                </w:p>
              </w:tc>
              <w:tc>
                <w:tcPr>
                  <w:tcW w:w="3224" w:type="dxa"/>
                </w:tcPr>
                <w:p w14:paraId="6510CEE0" w14:textId="77777777" w:rsidR="002B15D1" w:rsidRPr="002B15D1" w:rsidRDefault="002B15D1" w:rsidP="009058A1">
                  <w:pPr>
                    <w:jc w:val="center"/>
                    <w:rPr>
                      <w:rFonts w:ascii="Century" w:hAnsi="Century"/>
                      <w:b/>
                      <w:sz w:val="20"/>
                    </w:rPr>
                  </w:pPr>
                  <w:r w:rsidRPr="002B15D1">
                    <w:rPr>
                      <w:rFonts w:ascii="Century" w:hAnsi="Century"/>
                      <w:b/>
                      <w:sz w:val="20"/>
                    </w:rPr>
                    <w:t>4- Excellent</w:t>
                  </w:r>
                </w:p>
              </w:tc>
              <w:tc>
                <w:tcPr>
                  <w:tcW w:w="2968" w:type="dxa"/>
                </w:tcPr>
                <w:p w14:paraId="50DD4B7A" w14:textId="77777777" w:rsidR="002B15D1" w:rsidRPr="002B15D1" w:rsidRDefault="002B15D1" w:rsidP="009058A1">
                  <w:pPr>
                    <w:jc w:val="center"/>
                    <w:rPr>
                      <w:rFonts w:ascii="Century" w:hAnsi="Century"/>
                      <w:b/>
                      <w:sz w:val="20"/>
                    </w:rPr>
                  </w:pPr>
                  <w:r w:rsidRPr="002B15D1">
                    <w:rPr>
                      <w:rFonts w:ascii="Century" w:hAnsi="Century"/>
                      <w:b/>
                      <w:sz w:val="20"/>
                    </w:rPr>
                    <w:t>3- Good</w:t>
                  </w:r>
                </w:p>
              </w:tc>
              <w:tc>
                <w:tcPr>
                  <w:tcW w:w="2783" w:type="dxa"/>
                </w:tcPr>
                <w:p w14:paraId="54A57AEF" w14:textId="77777777" w:rsidR="002B15D1" w:rsidRPr="002B15D1" w:rsidRDefault="002B15D1" w:rsidP="009058A1">
                  <w:pPr>
                    <w:jc w:val="center"/>
                    <w:rPr>
                      <w:rFonts w:ascii="Century" w:hAnsi="Century"/>
                      <w:b/>
                      <w:sz w:val="20"/>
                    </w:rPr>
                  </w:pPr>
                  <w:r w:rsidRPr="002B15D1">
                    <w:rPr>
                      <w:rFonts w:ascii="Century" w:hAnsi="Century"/>
                      <w:b/>
                      <w:sz w:val="20"/>
                    </w:rPr>
                    <w:t>2- Fair</w:t>
                  </w:r>
                </w:p>
              </w:tc>
              <w:tc>
                <w:tcPr>
                  <w:tcW w:w="3203" w:type="dxa"/>
                </w:tcPr>
                <w:p w14:paraId="6B6A0713" w14:textId="77777777" w:rsidR="002B15D1" w:rsidRPr="002B15D1" w:rsidRDefault="002B15D1" w:rsidP="009058A1">
                  <w:pPr>
                    <w:jc w:val="center"/>
                    <w:rPr>
                      <w:rFonts w:ascii="Century" w:hAnsi="Century"/>
                      <w:b/>
                      <w:sz w:val="20"/>
                    </w:rPr>
                  </w:pPr>
                  <w:r w:rsidRPr="002B15D1">
                    <w:rPr>
                      <w:rFonts w:ascii="Century" w:hAnsi="Century"/>
                      <w:b/>
                      <w:sz w:val="20"/>
                    </w:rPr>
                    <w:t>1- Needs Improvement</w:t>
                  </w:r>
                </w:p>
              </w:tc>
            </w:tr>
            <w:tr w:rsidR="002B15D1" w:rsidRPr="00ED7586" w14:paraId="77838491" w14:textId="77777777" w:rsidTr="002B15D1">
              <w:trPr>
                <w:trHeight w:val="408"/>
              </w:trPr>
              <w:tc>
                <w:tcPr>
                  <w:tcW w:w="1879" w:type="dxa"/>
                </w:tcPr>
                <w:p w14:paraId="20A6EF3B" w14:textId="77777777" w:rsidR="002B15D1" w:rsidRPr="002B15D1" w:rsidRDefault="002B15D1" w:rsidP="009058A1">
                  <w:pPr>
                    <w:rPr>
                      <w:rFonts w:ascii="Century" w:hAnsi="Century"/>
                      <w:sz w:val="20"/>
                    </w:rPr>
                  </w:pPr>
                  <w:r w:rsidRPr="002B15D1">
                    <w:rPr>
                      <w:rFonts w:ascii="Century" w:hAnsi="Century"/>
                      <w:sz w:val="20"/>
                    </w:rPr>
                    <w:t>Eye-Contact</w:t>
                  </w:r>
                </w:p>
              </w:tc>
              <w:tc>
                <w:tcPr>
                  <w:tcW w:w="3224" w:type="dxa"/>
                </w:tcPr>
                <w:p w14:paraId="3F3466FA" w14:textId="77777777" w:rsidR="002B15D1" w:rsidRPr="002B15D1" w:rsidRDefault="002B15D1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Holds attention of entire audience with direct eye contact; minimal use of notes.</w:t>
                  </w:r>
                </w:p>
              </w:tc>
              <w:tc>
                <w:tcPr>
                  <w:tcW w:w="2968" w:type="dxa"/>
                </w:tcPr>
                <w:p w14:paraId="585F55AB" w14:textId="77777777" w:rsidR="002B15D1" w:rsidRPr="002B15D1" w:rsidRDefault="002B15D1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Consistent use of direct eye contact with audience; however dependent on notes.</w:t>
                  </w:r>
                </w:p>
              </w:tc>
              <w:tc>
                <w:tcPr>
                  <w:tcW w:w="2783" w:type="dxa"/>
                </w:tcPr>
                <w:p w14:paraId="5C665A96" w14:textId="77777777" w:rsidR="002B15D1" w:rsidRPr="002B15D1" w:rsidRDefault="002B15D1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Displays minimal eye contact with audience; reads mostly from notes.</w:t>
                  </w:r>
                </w:p>
              </w:tc>
              <w:tc>
                <w:tcPr>
                  <w:tcW w:w="3203" w:type="dxa"/>
                </w:tcPr>
                <w:p w14:paraId="5DAE01AF" w14:textId="77777777" w:rsidR="002B15D1" w:rsidRPr="002B15D1" w:rsidRDefault="002B15D1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No eye contact with audience; doesn’t look up from notes at all.</w:t>
                  </w:r>
                </w:p>
              </w:tc>
            </w:tr>
            <w:tr w:rsidR="002B15D1" w:rsidRPr="00ED7586" w14:paraId="5D82C362" w14:textId="77777777" w:rsidTr="002B15D1">
              <w:trPr>
                <w:trHeight w:val="98"/>
              </w:trPr>
              <w:tc>
                <w:tcPr>
                  <w:tcW w:w="1879" w:type="dxa"/>
                </w:tcPr>
                <w:p w14:paraId="0B81A165" w14:textId="77777777" w:rsidR="002B15D1" w:rsidRPr="002B15D1" w:rsidRDefault="002B15D1" w:rsidP="009058A1">
                  <w:pPr>
                    <w:rPr>
                      <w:rFonts w:ascii="Century" w:hAnsi="Century"/>
                      <w:sz w:val="20"/>
                    </w:rPr>
                  </w:pPr>
                  <w:r w:rsidRPr="002B15D1">
                    <w:rPr>
                      <w:rFonts w:ascii="Century" w:hAnsi="Century"/>
                      <w:sz w:val="20"/>
                    </w:rPr>
                    <w:t>Posture/Delivery</w:t>
                  </w:r>
                </w:p>
              </w:tc>
              <w:tc>
                <w:tcPr>
                  <w:tcW w:w="3224" w:type="dxa"/>
                </w:tcPr>
                <w:p w14:paraId="071956C4" w14:textId="77777777" w:rsidR="002B15D1" w:rsidRPr="002B15D1" w:rsidRDefault="002B15D1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Maintains comfortable posture with no rocking or fidgeting. Speaks with fluctuation in volume and inflection to maintain audience interest and emphasizes key points.</w:t>
                  </w:r>
                </w:p>
              </w:tc>
              <w:tc>
                <w:tcPr>
                  <w:tcW w:w="2968" w:type="dxa"/>
                </w:tcPr>
                <w:p w14:paraId="72226415" w14:textId="77777777" w:rsidR="002B15D1" w:rsidRPr="002B15D1" w:rsidRDefault="002B15D1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Maintains comfortable posture with occasional rocking and/or fidgeting. Speaks with satisfactory variation of volume and inflection.</w:t>
                  </w:r>
                </w:p>
              </w:tc>
              <w:tc>
                <w:tcPr>
                  <w:tcW w:w="2783" w:type="dxa"/>
                </w:tcPr>
                <w:p w14:paraId="2C667364" w14:textId="77777777" w:rsidR="002B15D1" w:rsidRPr="002B15D1" w:rsidRDefault="002B15D1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Rocks the podium, slouches, and/or fidgets during presentation. Speaks in uneven volume with little or no inflection.</w:t>
                  </w:r>
                </w:p>
              </w:tc>
              <w:tc>
                <w:tcPr>
                  <w:tcW w:w="3203" w:type="dxa"/>
                </w:tcPr>
                <w:p w14:paraId="71657D3F" w14:textId="77777777" w:rsidR="002B15D1" w:rsidRPr="002B15D1" w:rsidRDefault="002B15D1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Poor posture: consistently rocks podium, constant fidgeting.  Speaks in low volume and/or monotonous tone, causing audience to disengage.</w:t>
                  </w:r>
                </w:p>
              </w:tc>
            </w:tr>
            <w:tr w:rsidR="002B15D1" w:rsidRPr="00ED7586" w14:paraId="1B810250" w14:textId="77777777" w:rsidTr="002B15D1">
              <w:trPr>
                <w:trHeight w:val="98"/>
              </w:trPr>
              <w:tc>
                <w:tcPr>
                  <w:tcW w:w="1879" w:type="dxa"/>
                </w:tcPr>
                <w:p w14:paraId="7C8E7D36" w14:textId="77777777" w:rsidR="002B15D1" w:rsidRPr="002B15D1" w:rsidRDefault="002B15D1" w:rsidP="009058A1">
                  <w:pPr>
                    <w:rPr>
                      <w:rFonts w:ascii="Century" w:hAnsi="Century"/>
                      <w:sz w:val="20"/>
                    </w:rPr>
                  </w:pPr>
                  <w:r w:rsidRPr="002B15D1">
                    <w:rPr>
                      <w:rFonts w:ascii="Century" w:hAnsi="Century"/>
                      <w:sz w:val="20"/>
                    </w:rPr>
                    <w:t>Preparedness</w:t>
                  </w:r>
                </w:p>
              </w:tc>
              <w:tc>
                <w:tcPr>
                  <w:tcW w:w="3224" w:type="dxa"/>
                </w:tcPr>
                <w:p w14:paraId="01666F11" w14:textId="77777777" w:rsidR="002B15D1" w:rsidRPr="002B15D1" w:rsidRDefault="002B15D1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 xml:space="preserve">Demonstrates strong enthusiasm about topic during entire presentation and displays confidence with material. Significantly increases audience understanding and knowledge of topic. </w:t>
                  </w:r>
                </w:p>
              </w:tc>
              <w:tc>
                <w:tcPr>
                  <w:tcW w:w="2968" w:type="dxa"/>
                </w:tcPr>
                <w:p w14:paraId="51BF88C3" w14:textId="77777777" w:rsidR="002B15D1" w:rsidRPr="002B15D1" w:rsidRDefault="002B15D1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 xml:space="preserve">Shows some enthusiastic feelings about topic and is comfortable with material. Raises audience understanding and awareness of most points. </w:t>
                  </w:r>
                </w:p>
              </w:tc>
              <w:tc>
                <w:tcPr>
                  <w:tcW w:w="2783" w:type="dxa"/>
                </w:tcPr>
                <w:p w14:paraId="3BEE736A" w14:textId="77777777" w:rsidR="002B15D1" w:rsidRPr="002B15D1" w:rsidRDefault="002B15D1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Shows little or mixed feelings about the topic and is unsure/ lacks confidence about topic. Raises audience understanding and knowledge of some points.</w:t>
                  </w:r>
                </w:p>
              </w:tc>
              <w:tc>
                <w:tcPr>
                  <w:tcW w:w="3203" w:type="dxa"/>
                </w:tcPr>
                <w:p w14:paraId="45CE6EE4" w14:textId="77777777" w:rsidR="002B15D1" w:rsidRPr="002B15D1" w:rsidRDefault="002B15D1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Shows no interest in topic presented and has no background information about topic. Fails to increase audience understanding of knowledge of topic.</w:t>
                  </w:r>
                </w:p>
              </w:tc>
            </w:tr>
            <w:tr w:rsidR="002B15D1" w:rsidRPr="00ED7586" w14:paraId="0CBED67C" w14:textId="77777777" w:rsidTr="002B15D1">
              <w:trPr>
                <w:trHeight w:val="98"/>
              </w:trPr>
              <w:tc>
                <w:tcPr>
                  <w:tcW w:w="1879" w:type="dxa"/>
                </w:tcPr>
                <w:p w14:paraId="3F42769A" w14:textId="77777777" w:rsidR="002B15D1" w:rsidRPr="002B15D1" w:rsidRDefault="002B15D1" w:rsidP="009058A1">
                  <w:pPr>
                    <w:rPr>
                      <w:rFonts w:ascii="Century" w:hAnsi="Century"/>
                      <w:sz w:val="20"/>
                    </w:rPr>
                  </w:pPr>
                  <w:r w:rsidRPr="002B15D1">
                    <w:rPr>
                      <w:rFonts w:ascii="Century" w:hAnsi="Century"/>
                      <w:sz w:val="20"/>
                    </w:rPr>
                    <w:t>Question Quality</w:t>
                  </w:r>
                </w:p>
              </w:tc>
              <w:tc>
                <w:tcPr>
                  <w:tcW w:w="3224" w:type="dxa"/>
                </w:tcPr>
                <w:p w14:paraId="73CCCCFB" w14:textId="77777777" w:rsidR="002B15D1" w:rsidRPr="002B15D1" w:rsidRDefault="002B15D1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Both questions are engaging, thought provoking, and prompt additional dialogue from the audience.</w:t>
                  </w:r>
                </w:p>
              </w:tc>
              <w:tc>
                <w:tcPr>
                  <w:tcW w:w="2968" w:type="dxa"/>
                </w:tcPr>
                <w:p w14:paraId="12E0ADA0" w14:textId="77777777" w:rsidR="002B15D1" w:rsidRPr="002B15D1" w:rsidRDefault="002B15D1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One questions could be answered with yes/no or it has an obvious answer.</w:t>
                  </w:r>
                </w:p>
              </w:tc>
              <w:tc>
                <w:tcPr>
                  <w:tcW w:w="2783" w:type="dxa"/>
                </w:tcPr>
                <w:p w14:paraId="50719117" w14:textId="77777777" w:rsidR="002B15D1" w:rsidRPr="002B15D1" w:rsidRDefault="002B15D1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Both questions could be answered with yes/no or they have an obvious answer.</w:t>
                  </w:r>
                </w:p>
              </w:tc>
              <w:tc>
                <w:tcPr>
                  <w:tcW w:w="3203" w:type="dxa"/>
                </w:tcPr>
                <w:p w14:paraId="2FD80183" w14:textId="77777777" w:rsidR="002B15D1" w:rsidRPr="002B15D1" w:rsidRDefault="002B15D1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Only 1 or no prepared questions.</w:t>
                  </w:r>
                </w:p>
              </w:tc>
            </w:tr>
            <w:tr w:rsidR="002B15D1" w:rsidRPr="00ED7586" w14:paraId="135A06FA" w14:textId="77777777" w:rsidTr="002B15D1">
              <w:trPr>
                <w:trHeight w:val="98"/>
              </w:trPr>
              <w:tc>
                <w:tcPr>
                  <w:tcW w:w="1879" w:type="dxa"/>
                </w:tcPr>
                <w:p w14:paraId="10370900" w14:textId="77777777" w:rsidR="002B15D1" w:rsidRPr="002B15D1" w:rsidRDefault="002B15D1" w:rsidP="009058A1">
                  <w:pPr>
                    <w:rPr>
                      <w:rFonts w:ascii="Century" w:hAnsi="Century"/>
                      <w:sz w:val="20"/>
                    </w:rPr>
                  </w:pPr>
                  <w:r w:rsidRPr="002B15D1">
                    <w:rPr>
                      <w:rFonts w:ascii="Century" w:hAnsi="Century"/>
                      <w:sz w:val="20"/>
                    </w:rPr>
                    <w:t>Post-Discussion</w:t>
                  </w:r>
                </w:p>
              </w:tc>
              <w:tc>
                <w:tcPr>
                  <w:tcW w:w="3224" w:type="dxa"/>
                </w:tcPr>
                <w:p w14:paraId="2A60F016" w14:textId="77777777" w:rsidR="002B15D1" w:rsidRPr="002B15D1" w:rsidRDefault="002B15D1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Demonstrates full knowledge by answering class questions or by replying with thoughtful/ elaborative responses</w:t>
                  </w:r>
                </w:p>
              </w:tc>
              <w:tc>
                <w:tcPr>
                  <w:tcW w:w="2968" w:type="dxa"/>
                </w:tcPr>
                <w:p w14:paraId="63E7407A" w14:textId="77777777" w:rsidR="002B15D1" w:rsidRPr="002B15D1" w:rsidRDefault="002B15D1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Is at ease with answering class questions, however with no elaboration or follow-up questions.</w:t>
                  </w:r>
                </w:p>
              </w:tc>
              <w:tc>
                <w:tcPr>
                  <w:tcW w:w="2783" w:type="dxa"/>
                </w:tcPr>
                <w:p w14:paraId="39A162E9" w14:textId="77777777" w:rsidR="002B15D1" w:rsidRPr="002B15D1" w:rsidRDefault="002B15D1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Is uncomfortable with discussion and can only answer rudimentary questions.</w:t>
                  </w:r>
                </w:p>
              </w:tc>
              <w:tc>
                <w:tcPr>
                  <w:tcW w:w="3203" w:type="dxa"/>
                </w:tcPr>
                <w:p w14:paraId="7F5C4F45" w14:textId="77777777" w:rsidR="002B15D1" w:rsidRPr="002B15D1" w:rsidRDefault="002B15D1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Does not have grasp of information and cannot answer questions about subject.</w:t>
                  </w:r>
                </w:p>
              </w:tc>
            </w:tr>
            <w:tr w:rsidR="002B15D1" w:rsidRPr="00ED7586" w14:paraId="69C57FBC" w14:textId="77777777" w:rsidTr="002B15D1">
              <w:trPr>
                <w:trHeight w:val="697"/>
              </w:trPr>
              <w:tc>
                <w:tcPr>
                  <w:tcW w:w="1879" w:type="dxa"/>
                </w:tcPr>
                <w:p w14:paraId="7FCA5080" w14:textId="77777777" w:rsidR="002B15D1" w:rsidRPr="002B15D1" w:rsidRDefault="002B15D1" w:rsidP="009058A1">
                  <w:pPr>
                    <w:rPr>
                      <w:rFonts w:ascii="Century" w:hAnsi="Century"/>
                      <w:sz w:val="20"/>
                    </w:rPr>
                  </w:pPr>
                  <w:r w:rsidRPr="002B15D1">
                    <w:rPr>
                      <w:rFonts w:ascii="Century" w:hAnsi="Century"/>
                      <w:sz w:val="20"/>
                    </w:rPr>
                    <w:t>Comments</w:t>
                  </w:r>
                </w:p>
              </w:tc>
              <w:tc>
                <w:tcPr>
                  <w:tcW w:w="12181" w:type="dxa"/>
                  <w:gridSpan w:val="4"/>
                </w:tcPr>
                <w:p w14:paraId="0F7F3ABC" w14:textId="77777777" w:rsidR="002B15D1" w:rsidRDefault="002B15D1" w:rsidP="009058A1">
                  <w:pPr>
                    <w:rPr>
                      <w:rFonts w:ascii="Century" w:hAnsi="Century"/>
                    </w:rPr>
                  </w:pPr>
                </w:p>
                <w:p w14:paraId="1EFCF812" w14:textId="77777777" w:rsidR="002B15D1" w:rsidRPr="00ED7586" w:rsidRDefault="002B15D1" w:rsidP="009058A1">
                  <w:pPr>
                    <w:rPr>
                      <w:rFonts w:ascii="Century" w:hAnsi="Century"/>
                    </w:rPr>
                  </w:pPr>
                </w:p>
              </w:tc>
            </w:tr>
          </w:tbl>
          <w:p w14:paraId="58C24E26" w14:textId="77777777" w:rsidR="002B15D1" w:rsidRDefault="002B15D1" w:rsidP="009058A1">
            <w:pPr>
              <w:rPr>
                <w:rFonts w:ascii="Century" w:hAnsi="Century" w:cs="Courier New"/>
                <w:b/>
                <w:sz w:val="24"/>
              </w:rPr>
            </w:pPr>
          </w:p>
        </w:tc>
      </w:tr>
    </w:tbl>
    <w:p w14:paraId="70B76459" w14:textId="4CB53FBC" w:rsidR="002B15D1" w:rsidRDefault="002B15D1">
      <w:pPr>
        <w:rPr>
          <w:rFonts w:ascii="Century" w:hAnsi="Century"/>
        </w:rPr>
      </w:pPr>
    </w:p>
    <w:tbl>
      <w:tblPr>
        <w:tblStyle w:val="TableGrid"/>
        <w:tblW w:w="14541" w:type="dxa"/>
        <w:tblInd w:w="-323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14541"/>
      </w:tblGrid>
      <w:tr w:rsidR="003C42C8" w14:paraId="6C176E80" w14:textId="77777777" w:rsidTr="009058A1">
        <w:trPr>
          <w:trHeight w:val="5286"/>
        </w:trPr>
        <w:tc>
          <w:tcPr>
            <w:tcW w:w="14541" w:type="dxa"/>
          </w:tcPr>
          <w:p w14:paraId="1A4D0540" w14:textId="77777777" w:rsidR="003C42C8" w:rsidRPr="002B15D1" w:rsidRDefault="003C42C8" w:rsidP="009058A1">
            <w:pPr>
              <w:jc w:val="center"/>
              <w:rPr>
                <w:rFonts w:ascii="Century" w:hAnsi="Century" w:cs="Courier New"/>
                <w:b/>
              </w:rPr>
            </w:pPr>
            <w:r w:rsidRPr="002B15D1">
              <w:rPr>
                <w:rFonts w:ascii="Century" w:hAnsi="Century" w:cs="Courier New"/>
                <w:b/>
                <w:sz w:val="26"/>
                <w:szCs w:val="26"/>
              </w:rPr>
              <w:t>Current Event Presentation Rubric</w:t>
            </w:r>
            <w:r>
              <w:rPr>
                <w:rFonts w:ascii="Century" w:hAnsi="Century" w:cs="Courier New"/>
                <w:b/>
                <w:sz w:val="24"/>
              </w:rPr>
              <w:br/>
            </w:r>
            <w:r w:rsidRPr="002B15D1">
              <w:rPr>
                <w:rFonts w:ascii="Century" w:hAnsi="Century" w:cs="Courier New"/>
                <w:b/>
                <w:sz w:val="20"/>
              </w:rPr>
              <w:t>Grade = (Sum of five categories times 4) plus 20</w:t>
            </w:r>
          </w:p>
          <w:tbl>
            <w:tblPr>
              <w:tblStyle w:val="TableGrid"/>
              <w:tblpPr w:leftFromText="180" w:rightFromText="180" w:vertAnchor="text" w:horzAnchor="page" w:tblpX="146" w:tblpY="-1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79"/>
              <w:gridCol w:w="3224"/>
              <w:gridCol w:w="2968"/>
              <w:gridCol w:w="2783"/>
              <w:gridCol w:w="3206"/>
            </w:tblGrid>
            <w:tr w:rsidR="003C42C8" w:rsidRPr="00ED7586" w14:paraId="169B72D3" w14:textId="77777777" w:rsidTr="009058A1">
              <w:trPr>
                <w:trHeight w:val="98"/>
              </w:trPr>
              <w:tc>
                <w:tcPr>
                  <w:tcW w:w="1879" w:type="dxa"/>
                </w:tcPr>
                <w:p w14:paraId="17CF2C4A" w14:textId="77777777" w:rsidR="003C42C8" w:rsidRPr="002B15D1" w:rsidRDefault="003C42C8" w:rsidP="009058A1">
                  <w:pPr>
                    <w:jc w:val="center"/>
                    <w:rPr>
                      <w:rFonts w:ascii="Century" w:hAnsi="Century"/>
                      <w:b/>
                      <w:sz w:val="20"/>
                    </w:rPr>
                  </w:pPr>
                </w:p>
              </w:tc>
              <w:tc>
                <w:tcPr>
                  <w:tcW w:w="3224" w:type="dxa"/>
                </w:tcPr>
                <w:p w14:paraId="01E2C3AA" w14:textId="77777777" w:rsidR="003C42C8" w:rsidRPr="002B15D1" w:rsidRDefault="003C42C8" w:rsidP="009058A1">
                  <w:pPr>
                    <w:jc w:val="center"/>
                    <w:rPr>
                      <w:rFonts w:ascii="Century" w:hAnsi="Century"/>
                      <w:b/>
                      <w:sz w:val="20"/>
                    </w:rPr>
                  </w:pPr>
                  <w:r w:rsidRPr="002B15D1">
                    <w:rPr>
                      <w:rFonts w:ascii="Century" w:hAnsi="Century"/>
                      <w:b/>
                      <w:sz w:val="20"/>
                    </w:rPr>
                    <w:t>4- Excellent</w:t>
                  </w:r>
                </w:p>
              </w:tc>
              <w:tc>
                <w:tcPr>
                  <w:tcW w:w="2968" w:type="dxa"/>
                </w:tcPr>
                <w:p w14:paraId="73790DBF" w14:textId="77777777" w:rsidR="003C42C8" w:rsidRPr="002B15D1" w:rsidRDefault="003C42C8" w:rsidP="009058A1">
                  <w:pPr>
                    <w:jc w:val="center"/>
                    <w:rPr>
                      <w:rFonts w:ascii="Century" w:hAnsi="Century"/>
                      <w:b/>
                      <w:sz w:val="20"/>
                    </w:rPr>
                  </w:pPr>
                  <w:r w:rsidRPr="002B15D1">
                    <w:rPr>
                      <w:rFonts w:ascii="Century" w:hAnsi="Century"/>
                      <w:b/>
                      <w:sz w:val="20"/>
                    </w:rPr>
                    <w:t>3- Good</w:t>
                  </w:r>
                </w:p>
              </w:tc>
              <w:tc>
                <w:tcPr>
                  <w:tcW w:w="2783" w:type="dxa"/>
                </w:tcPr>
                <w:p w14:paraId="0611530D" w14:textId="77777777" w:rsidR="003C42C8" w:rsidRPr="002B15D1" w:rsidRDefault="003C42C8" w:rsidP="009058A1">
                  <w:pPr>
                    <w:jc w:val="center"/>
                    <w:rPr>
                      <w:rFonts w:ascii="Century" w:hAnsi="Century"/>
                      <w:b/>
                      <w:sz w:val="20"/>
                    </w:rPr>
                  </w:pPr>
                  <w:r w:rsidRPr="002B15D1">
                    <w:rPr>
                      <w:rFonts w:ascii="Century" w:hAnsi="Century"/>
                      <w:b/>
                      <w:sz w:val="20"/>
                    </w:rPr>
                    <w:t>2- Fair</w:t>
                  </w:r>
                </w:p>
              </w:tc>
              <w:tc>
                <w:tcPr>
                  <w:tcW w:w="3203" w:type="dxa"/>
                </w:tcPr>
                <w:p w14:paraId="61ABCB19" w14:textId="77777777" w:rsidR="003C42C8" w:rsidRPr="002B15D1" w:rsidRDefault="003C42C8" w:rsidP="009058A1">
                  <w:pPr>
                    <w:jc w:val="center"/>
                    <w:rPr>
                      <w:rFonts w:ascii="Century" w:hAnsi="Century"/>
                      <w:b/>
                      <w:sz w:val="20"/>
                    </w:rPr>
                  </w:pPr>
                  <w:r w:rsidRPr="002B15D1">
                    <w:rPr>
                      <w:rFonts w:ascii="Century" w:hAnsi="Century"/>
                      <w:b/>
                      <w:sz w:val="20"/>
                    </w:rPr>
                    <w:t>1- Needs Improvement</w:t>
                  </w:r>
                </w:p>
              </w:tc>
            </w:tr>
            <w:tr w:rsidR="003C42C8" w:rsidRPr="00ED7586" w14:paraId="7023D5D1" w14:textId="77777777" w:rsidTr="009058A1">
              <w:trPr>
                <w:trHeight w:val="408"/>
              </w:trPr>
              <w:tc>
                <w:tcPr>
                  <w:tcW w:w="1879" w:type="dxa"/>
                </w:tcPr>
                <w:p w14:paraId="6490BBFA" w14:textId="77777777" w:rsidR="003C42C8" w:rsidRPr="002B15D1" w:rsidRDefault="003C42C8" w:rsidP="009058A1">
                  <w:pPr>
                    <w:rPr>
                      <w:rFonts w:ascii="Century" w:hAnsi="Century"/>
                      <w:sz w:val="20"/>
                    </w:rPr>
                  </w:pPr>
                  <w:r w:rsidRPr="002B15D1">
                    <w:rPr>
                      <w:rFonts w:ascii="Century" w:hAnsi="Century"/>
                      <w:sz w:val="20"/>
                    </w:rPr>
                    <w:t>Eye-Contact</w:t>
                  </w:r>
                </w:p>
              </w:tc>
              <w:tc>
                <w:tcPr>
                  <w:tcW w:w="3224" w:type="dxa"/>
                </w:tcPr>
                <w:p w14:paraId="1F884FEC" w14:textId="77777777" w:rsidR="003C42C8" w:rsidRPr="002B15D1" w:rsidRDefault="003C42C8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Holds attention of entire audience with direct eye contact; minimal use of notes.</w:t>
                  </w:r>
                </w:p>
              </w:tc>
              <w:tc>
                <w:tcPr>
                  <w:tcW w:w="2968" w:type="dxa"/>
                </w:tcPr>
                <w:p w14:paraId="4B6ECC01" w14:textId="77777777" w:rsidR="003C42C8" w:rsidRPr="002B15D1" w:rsidRDefault="003C42C8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Consistent use of direct eye contact with audience; however dependent on notes.</w:t>
                  </w:r>
                </w:p>
              </w:tc>
              <w:tc>
                <w:tcPr>
                  <w:tcW w:w="2783" w:type="dxa"/>
                </w:tcPr>
                <w:p w14:paraId="74950FD6" w14:textId="77777777" w:rsidR="003C42C8" w:rsidRPr="002B15D1" w:rsidRDefault="003C42C8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Displays minimal eye contact with audience; reads mostly from notes.</w:t>
                  </w:r>
                </w:p>
              </w:tc>
              <w:tc>
                <w:tcPr>
                  <w:tcW w:w="3203" w:type="dxa"/>
                </w:tcPr>
                <w:p w14:paraId="158D7DE7" w14:textId="77777777" w:rsidR="003C42C8" w:rsidRPr="002B15D1" w:rsidRDefault="003C42C8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No eye contact with audience; doesn’t look up from notes at all.</w:t>
                  </w:r>
                </w:p>
              </w:tc>
            </w:tr>
            <w:tr w:rsidR="003C42C8" w:rsidRPr="00ED7586" w14:paraId="4D72D892" w14:textId="77777777" w:rsidTr="009058A1">
              <w:trPr>
                <w:trHeight w:val="98"/>
              </w:trPr>
              <w:tc>
                <w:tcPr>
                  <w:tcW w:w="1879" w:type="dxa"/>
                </w:tcPr>
                <w:p w14:paraId="29CE9708" w14:textId="77777777" w:rsidR="003C42C8" w:rsidRPr="002B15D1" w:rsidRDefault="003C42C8" w:rsidP="009058A1">
                  <w:pPr>
                    <w:rPr>
                      <w:rFonts w:ascii="Century" w:hAnsi="Century"/>
                      <w:sz w:val="20"/>
                    </w:rPr>
                  </w:pPr>
                  <w:r w:rsidRPr="002B15D1">
                    <w:rPr>
                      <w:rFonts w:ascii="Century" w:hAnsi="Century"/>
                      <w:sz w:val="20"/>
                    </w:rPr>
                    <w:t>Posture/Delivery</w:t>
                  </w:r>
                </w:p>
              </w:tc>
              <w:tc>
                <w:tcPr>
                  <w:tcW w:w="3224" w:type="dxa"/>
                </w:tcPr>
                <w:p w14:paraId="7584DB28" w14:textId="77777777" w:rsidR="003C42C8" w:rsidRPr="002B15D1" w:rsidRDefault="003C42C8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Maintains comfortable posture with no rocking or fidgeting. Speaks with fluctuation in volume and inflection to maintain audience interest and emphasizes key points.</w:t>
                  </w:r>
                </w:p>
              </w:tc>
              <w:tc>
                <w:tcPr>
                  <w:tcW w:w="2968" w:type="dxa"/>
                </w:tcPr>
                <w:p w14:paraId="04D871CA" w14:textId="77777777" w:rsidR="003C42C8" w:rsidRPr="002B15D1" w:rsidRDefault="003C42C8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Maintains comfortable posture with occasional rocking and/or fidgeting. Speaks with satisfactory variation of volume and inflection.</w:t>
                  </w:r>
                </w:p>
              </w:tc>
              <w:tc>
                <w:tcPr>
                  <w:tcW w:w="2783" w:type="dxa"/>
                </w:tcPr>
                <w:p w14:paraId="7E92075B" w14:textId="77777777" w:rsidR="003C42C8" w:rsidRPr="002B15D1" w:rsidRDefault="003C42C8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Rocks the podium, slouches, and/or fidgets during presentation. Speaks in uneven volume with little or no inflection.</w:t>
                  </w:r>
                </w:p>
              </w:tc>
              <w:tc>
                <w:tcPr>
                  <w:tcW w:w="3203" w:type="dxa"/>
                </w:tcPr>
                <w:p w14:paraId="43311802" w14:textId="77777777" w:rsidR="003C42C8" w:rsidRPr="002B15D1" w:rsidRDefault="003C42C8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Poor posture: consistently rocks podium, constant fidgeting.  Speaks in low volume and/or monotonous tone, causing audience to disengage.</w:t>
                  </w:r>
                </w:p>
              </w:tc>
            </w:tr>
            <w:tr w:rsidR="003C42C8" w:rsidRPr="00ED7586" w14:paraId="47B9880D" w14:textId="77777777" w:rsidTr="009058A1">
              <w:trPr>
                <w:trHeight w:val="98"/>
              </w:trPr>
              <w:tc>
                <w:tcPr>
                  <w:tcW w:w="1879" w:type="dxa"/>
                </w:tcPr>
                <w:p w14:paraId="49EB3CB2" w14:textId="77777777" w:rsidR="003C42C8" w:rsidRPr="002B15D1" w:rsidRDefault="003C42C8" w:rsidP="009058A1">
                  <w:pPr>
                    <w:rPr>
                      <w:rFonts w:ascii="Century" w:hAnsi="Century"/>
                      <w:sz w:val="20"/>
                    </w:rPr>
                  </w:pPr>
                  <w:r w:rsidRPr="002B15D1">
                    <w:rPr>
                      <w:rFonts w:ascii="Century" w:hAnsi="Century"/>
                      <w:sz w:val="20"/>
                    </w:rPr>
                    <w:t>Preparedness</w:t>
                  </w:r>
                </w:p>
              </w:tc>
              <w:tc>
                <w:tcPr>
                  <w:tcW w:w="3224" w:type="dxa"/>
                </w:tcPr>
                <w:p w14:paraId="60844277" w14:textId="77777777" w:rsidR="003C42C8" w:rsidRPr="002B15D1" w:rsidRDefault="003C42C8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 xml:space="preserve">Demonstrates strong enthusiasm about topic during entire presentation and displays confidence with material. Significantly increases audience understanding and knowledge of topic. </w:t>
                  </w:r>
                </w:p>
              </w:tc>
              <w:tc>
                <w:tcPr>
                  <w:tcW w:w="2968" w:type="dxa"/>
                </w:tcPr>
                <w:p w14:paraId="4CF6CC36" w14:textId="77777777" w:rsidR="003C42C8" w:rsidRPr="002B15D1" w:rsidRDefault="003C42C8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 xml:space="preserve">Shows some enthusiastic feelings about topic and is comfortable with material. Raises audience understanding and awareness of most points. </w:t>
                  </w:r>
                </w:p>
              </w:tc>
              <w:tc>
                <w:tcPr>
                  <w:tcW w:w="2783" w:type="dxa"/>
                </w:tcPr>
                <w:p w14:paraId="33050C8F" w14:textId="77777777" w:rsidR="003C42C8" w:rsidRPr="002B15D1" w:rsidRDefault="003C42C8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Shows little or mixed feelings about the topic and is unsure/ lacks confidence about topic. Raises audience understanding and knowledge of some points.</w:t>
                  </w:r>
                </w:p>
              </w:tc>
              <w:tc>
                <w:tcPr>
                  <w:tcW w:w="3203" w:type="dxa"/>
                </w:tcPr>
                <w:p w14:paraId="63BF94BA" w14:textId="77777777" w:rsidR="003C42C8" w:rsidRPr="002B15D1" w:rsidRDefault="003C42C8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Shows no interest in topic presented and has no background information about topic. Fails to increase audience understanding of knowledge of topic.</w:t>
                  </w:r>
                </w:p>
              </w:tc>
            </w:tr>
            <w:tr w:rsidR="003C42C8" w:rsidRPr="00ED7586" w14:paraId="7BE52D6E" w14:textId="77777777" w:rsidTr="009058A1">
              <w:trPr>
                <w:trHeight w:val="98"/>
              </w:trPr>
              <w:tc>
                <w:tcPr>
                  <w:tcW w:w="1879" w:type="dxa"/>
                </w:tcPr>
                <w:p w14:paraId="33A52474" w14:textId="77777777" w:rsidR="003C42C8" w:rsidRPr="002B15D1" w:rsidRDefault="003C42C8" w:rsidP="009058A1">
                  <w:pPr>
                    <w:rPr>
                      <w:rFonts w:ascii="Century" w:hAnsi="Century"/>
                      <w:sz w:val="20"/>
                    </w:rPr>
                  </w:pPr>
                  <w:r w:rsidRPr="002B15D1">
                    <w:rPr>
                      <w:rFonts w:ascii="Century" w:hAnsi="Century"/>
                      <w:sz w:val="20"/>
                    </w:rPr>
                    <w:t>Question Quality</w:t>
                  </w:r>
                </w:p>
              </w:tc>
              <w:tc>
                <w:tcPr>
                  <w:tcW w:w="3224" w:type="dxa"/>
                </w:tcPr>
                <w:p w14:paraId="617445CA" w14:textId="77777777" w:rsidR="003C42C8" w:rsidRPr="002B15D1" w:rsidRDefault="003C42C8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Both questions are engaging, thought provoking, and prompt additional dialogue from the audience.</w:t>
                  </w:r>
                </w:p>
              </w:tc>
              <w:tc>
                <w:tcPr>
                  <w:tcW w:w="2968" w:type="dxa"/>
                </w:tcPr>
                <w:p w14:paraId="44A63372" w14:textId="77777777" w:rsidR="003C42C8" w:rsidRPr="002B15D1" w:rsidRDefault="003C42C8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One questions could be answered with yes/no or it has an obvious answer.</w:t>
                  </w:r>
                </w:p>
              </w:tc>
              <w:tc>
                <w:tcPr>
                  <w:tcW w:w="2783" w:type="dxa"/>
                </w:tcPr>
                <w:p w14:paraId="371066D2" w14:textId="77777777" w:rsidR="003C42C8" w:rsidRPr="002B15D1" w:rsidRDefault="003C42C8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Both questions could be answered with yes/no or they have an obvious answer.</w:t>
                  </w:r>
                </w:p>
              </w:tc>
              <w:tc>
                <w:tcPr>
                  <w:tcW w:w="3203" w:type="dxa"/>
                </w:tcPr>
                <w:p w14:paraId="0B4547EE" w14:textId="77777777" w:rsidR="003C42C8" w:rsidRPr="002B15D1" w:rsidRDefault="003C42C8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Only 1 or no prepared questions.</w:t>
                  </w:r>
                </w:p>
              </w:tc>
            </w:tr>
            <w:tr w:rsidR="003C42C8" w:rsidRPr="00ED7586" w14:paraId="6145BFB0" w14:textId="77777777" w:rsidTr="009058A1">
              <w:trPr>
                <w:trHeight w:val="98"/>
              </w:trPr>
              <w:tc>
                <w:tcPr>
                  <w:tcW w:w="1879" w:type="dxa"/>
                </w:tcPr>
                <w:p w14:paraId="220CC91A" w14:textId="77777777" w:rsidR="003C42C8" w:rsidRPr="002B15D1" w:rsidRDefault="003C42C8" w:rsidP="009058A1">
                  <w:pPr>
                    <w:rPr>
                      <w:rFonts w:ascii="Century" w:hAnsi="Century"/>
                      <w:sz w:val="20"/>
                    </w:rPr>
                  </w:pPr>
                  <w:r w:rsidRPr="002B15D1">
                    <w:rPr>
                      <w:rFonts w:ascii="Century" w:hAnsi="Century"/>
                      <w:sz w:val="20"/>
                    </w:rPr>
                    <w:t>Post-Discussion</w:t>
                  </w:r>
                </w:p>
              </w:tc>
              <w:tc>
                <w:tcPr>
                  <w:tcW w:w="3224" w:type="dxa"/>
                </w:tcPr>
                <w:p w14:paraId="5F8BB2E6" w14:textId="77777777" w:rsidR="003C42C8" w:rsidRPr="002B15D1" w:rsidRDefault="003C42C8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Demonstrates full knowledge by answering class questions or by replying with thoughtful/ elaborative responses</w:t>
                  </w:r>
                </w:p>
              </w:tc>
              <w:tc>
                <w:tcPr>
                  <w:tcW w:w="2968" w:type="dxa"/>
                </w:tcPr>
                <w:p w14:paraId="0D5B1433" w14:textId="77777777" w:rsidR="003C42C8" w:rsidRPr="002B15D1" w:rsidRDefault="003C42C8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Is at ease with answering class questions, however with no elaboration or follow-up questions.</w:t>
                  </w:r>
                </w:p>
              </w:tc>
              <w:tc>
                <w:tcPr>
                  <w:tcW w:w="2783" w:type="dxa"/>
                </w:tcPr>
                <w:p w14:paraId="7A22988E" w14:textId="77777777" w:rsidR="003C42C8" w:rsidRPr="002B15D1" w:rsidRDefault="003C42C8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Is uncomfortable with discussion and can only answer rudimentary questions.</w:t>
                  </w:r>
                </w:p>
              </w:tc>
              <w:tc>
                <w:tcPr>
                  <w:tcW w:w="3203" w:type="dxa"/>
                </w:tcPr>
                <w:p w14:paraId="1C4369FD" w14:textId="77777777" w:rsidR="003C42C8" w:rsidRPr="002B15D1" w:rsidRDefault="003C42C8" w:rsidP="009058A1">
                  <w:pPr>
                    <w:rPr>
                      <w:rFonts w:ascii="Century" w:hAnsi="Century"/>
                      <w:sz w:val="16"/>
                    </w:rPr>
                  </w:pPr>
                  <w:r w:rsidRPr="002B15D1">
                    <w:rPr>
                      <w:rFonts w:ascii="Century" w:hAnsi="Century"/>
                      <w:sz w:val="16"/>
                    </w:rPr>
                    <w:t>Does not have grasp of information and cannot answer questions about subject.</w:t>
                  </w:r>
                </w:p>
              </w:tc>
            </w:tr>
            <w:tr w:rsidR="003C42C8" w:rsidRPr="00ED7586" w14:paraId="72BF8D3C" w14:textId="77777777" w:rsidTr="009058A1">
              <w:trPr>
                <w:trHeight w:val="697"/>
              </w:trPr>
              <w:tc>
                <w:tcPr>
                  <w:tcW w:w="1879" w:type="dxa"/>
                </w:tcPr>
                <w:p w14:paraId="4BD7A64B" w14:textId="77777777" w:rsidR="003C42C8" w:rsidRPr="002B15D1" w:rsidRDefault="003C42C8" w:rsidP="009058A1">
                  <w:pPr>
                    <w:rPr>
                      <w:rFonts w:ascii="Century" w:hAnsi="Century"/>
                      <w:sz w:val="20"/>
                    </w:rPr>
                  </w:pPr>
                  <w:r w:rsidRPr="002B15D1">
                    <w:rPr>
                      <w:rFonts w:ascii="Century" w:hAnsi="Century"/>
                      <w:sz w:val="20"/>
                    </w:rPr>
                    <w:t>Comments</w:t>
                  </w:r>
                </w:p>
              </w:tc>
              <w:tc>
                <w:tcPr>
                  <w:tcW w:w="12181" w:type="dxa"/>
                  <w:gridSpan w:val="4"/>
                </w:tcPr>
                <w:p w14:paraId="2B135F8B" w14:textId="77777777" w:rsidR="003C42C8" w:rsidRDefault="003C42C8" w:rsidP="009058A1">
                  <w:pPr>
                    <w:rPr>
                      <w:rFonts w:ascii="Century" w:hAnsi="Century"/>
                    </w:rPr>
                  </w:pPr>
                </w:p>
                <w:p w14:paraId="2145183D" w14:textId="77777777" w:rsidR="003C42C8" w:rsidRPr="00ED7586" w:rsidRDefault="003C42C8" w:rsidP="009058A1">
                  <w:pPr>
                    <w:rPr>
                      <w:rFonts w:ascii="Century" w:hAnsi="Century"/>
                    </w:rPr>
                  </w:pPr>
                </w:p>
              </w:tc>
            </w:tr>
          </w:tbl>
          <w:p w14:paraId="399A3607" w14:textId="77777777" w:rsidR="003C42C8" w:rsidRDefault="003C42C8" w:rsidP="009058A1">
            <w:pPr>
              <w:rPr>
                <w:rFonts w:ascii="Century" w:hAnsi="Century" w:cs="Courier New"/>
                <w:b/>
                <w:sz w:val="24"/>
              </w:rPr>
            </w:pPr>
          </w:p>
        </w:tc>
      </w:tr>
    </w:tbl>
    <w:p w14:paraId="605AE696" w14:textId="77777777" w:rsidR="003C42C8" w:rsidRPr="00ED7586" w:rsidRDefault="003C42C8">
      <w:pPr>
        <w:rPr>
          <w:rFonts w:ascii="Century" w:hAnsi="Century"/>
        </w:rPr>
      </w:pPr>
      <w:bookmarkStart w:id="0" w:name="_GoBack"/>
      <w:bookmarkEnd w:id="0"/>
    </w:p>
    <w:sectPr w:rsidR="003C42C8" w:rsidRPr="00ED7586" w:rsidSect="003C42C8">
      <w:pgSz w:w="15840" w:h="12240" w:orient="landscape"/>
      <w:pgMar w:top="360" w:right="72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812F2"/>
    <w:multiLevelType w:val="hybridMultilevel"/>
    <w:tmpl w:val="C7E06C60"/>
    <w:lvl w:ilvl="0" w:tplc="6ECC1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D2E9A"/>
    <w:multiLevelType w:val="hybridMultilevel"/>
    <w:tmpl w:val="10084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BA6C8C"/>
    <w:multiLevelType w:val="hybridMultilevel"/>
    <w:tmpl w:val="867CB9AC"/>
    <w:lvl w:ilvl="0" w:tplc="9484EF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AB"/>
    <w:rsid w:val="00101E13"/>
    <w:rsid w:val="00294AAB"/>
    <w:rsid w:val="002B15D1"/>
    <w:rsid w:val="00302CBC"/>
    <w:rsid w:val="00315D68"/>
    <w:rsid w:val="003C42C8"/>
    <w:rsid w:val="00511E63"/>
    <w:rsid w:val="00567FC1"/>
    <w:rsid w:val="006D280C"/>
    <w:rsid w:val="007A7365"/>
    <w:rsid w:val="008D54AD"/>
    <w:rsid w:val="00AD5303"/>
    <w:rsid w:val="00B8492C"/>
    <w:rsid w:val="00D64BDE"/>
    <w:rsid w:val="00ED7586"/>
    <w:rsid w:val="00F8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0E0C2"/>
  <w15:chartTrackingRefBased/>
  <w15:docId w15:val="{6F21DD87-43F6-4CAE-B666-91562F40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Bourque</dc:creator>
  <cp:keywords/>
  <dc:description/>
  <cp:lastModifiedBy>Bourque, Katrina</cp:lastModifiedBy>
  <cp:revision>6</cp:revision>
  <dcterms:created xsi:type="dcterms:W3CDTF">2018-06-12T16:57:00Z</dcterms:created>
  <dcterms:modified xsi:type="dcterms:W3CDTF">2018-06-12T18:40:00Z</dcterms:modified>
</cp:coreProperties>
</file>